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Regulament aprobat de administratorul </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”Platformacar” SRL, Augustin Onofrei</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prin ordinul nr. 01 din </w:t>
      </w:r>
      <w:r w:rsidDel="00000000" w:rsidR="00000000" w:rsidRPr="00000000">
        <w:rPr>
          <w:sz w:val="24"/>
          <w:szCs w:val="24"/>
          <w:rtl w:val="0"/>
        </w:rPr>
        <w:t xml:space="preserve">25</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.09.2026</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IDNO 1017600037199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REGULAMENTUL</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Campaniei promoționale a mărcii Rapid Rent Car</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“Tombola 100 de zile – 100 de </w:t>
      </w:r>
      <w:r w:rsidDel="00000000" w:rsidR="00000000" w:rsidRPr="00000000">
        <w:rPr>
          <w:b w:val="1"/>
          <w:bCs w:val="1"/>
          <w:sz w:val="24"/>
          <w:szCs w:val="24"/>
          <w:rtl w:val="0"/>
        </w:rPr>
        <w:t xml:space="preserve">închirieri</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organizate de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„Platformacar" SRL</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44" w:right="0" w:hanging="360"/>
        <w:jc w:val="both"/>
        <w:rPr>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Denumirea campaniei promoționale: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”Tombolă. 100 de zile – 100 de </w:t>
      </w:r>
      <w:r w:rsidDel="00000000" w:rsidR="00000000" w:rsidRPr="00000000">
        <w:rPr>
          <w:sz w:val="24"/>
          <w:szCs w:val="24"/>
          <w:rtl w:val="0"/>
        </w:rPr>
        <w:t xml:space="preserve">închirieri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(în continuare denumită ”Promoție” sau „Tombolă”).</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44" w:right="0" w:hanging="360"/>
        <w:jc w:val="left"/>
        <w:rPr>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Organizatorul campaniei promoționale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”Platformacar” SRL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IDNO/cod fiscal:</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1017600037199, cu sediul: MD-2045, str. Studenților, 7/3,ap.21, mun. Chișinău, Republica Moldova. </w:t>
      </w:r>
      <w:hyperlink r:id="rId7">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www.rapidrentcar.md</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tel. 060411411.</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44" w:right="0" w:hanging="360"/>
        <w:jc w:val="left"/>
        <w:rPr>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Perioada Promoției și data tombolei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Perioada – 01.10.2026 – 08.01.2027. Tombola va avea loc pe parcursul a 100 de zile calendaristice, începând cu data de 01.10.2026.</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44" w:right="0" w:hanging="360"/>
        <w:jc w:val="left"/>
        <w:rPr>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Spațiul desfășurării Promoției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Teritoriul Republicii Moldova.</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44" w:right="0" w:hanging="360"/>
        <w:jc w:val="left"/>
        <w:rPr>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Participanții la Promoție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44" w:right="0" w:firstLine="0"/>
        <w:jc w:val="both"/>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Promoția este destinată persoanelor fizice, consumatori finali ai serviciilor de chirii auto. Pentru a fi recunoscută calitatea de Participant, persoana fizică care pretinde la calitatea indicată </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trebuie să aibă vârsta minimă de </w:t>
      </w:r>
      <w:r w:rsidDel="00000000" w:rsidR="00000000" w:rsidRPr="00000000">
        <w:rPr>
          <w:rtl w:val="0"/>
        </w:rPr>
        <w:t xml:space="preserve">20</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ani, să aibă capacitate deplină de exercițiu la data începerii Promoției și să posede un permis de conducere valabil al conducătorului auto (minim 2 ani vechime</w:t>
      </w:r>
      <w:r w:rsidDel="00000000" w:rsidR="00000000" w:rsidRPr="00000000">
        <w:rPr>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categoria B).</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44" w:right="0" w:hanging="360"/>
        <w:jc w:val="left"/>
        <w:rPr>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Condiții de participare: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pentru a putea participa la campania promoțională, participanții eligibili trebuie să se înregistreze, aprecieze sau să urmărească următoarele pagini de pe rețelele sociale ale Rapid Rent Car:</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44" w:right="0" w:firstLine="0"/>
        <w:jc w:val="left"/>
        <w:rPr>
          <w:rFonts w:ascii="Quattrocento Sans" w:cs="Quattrocento Sans" w:eastAsia="Quattrocento Sans" w:hAnsi="Quattrocento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4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Instagram</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4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https://www.instagram.com/rapid_rent_car?stkn=MXZsYWhvYnh0cml4ZQ==</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4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Facebook</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4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https://www.facebook.com/share/1BrJWAxSkc/?mibextid=wwXIfr</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4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Telegram</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4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https://t.me/rapid_rent_car</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4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TikTok</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4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https://www.tiktok.com/@rapid_rent_car?_r=1&amp;_t=ZS-99xLDZo1nqq</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4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YouTube</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4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https://youtube.com/@rapidrentcar?si=puHNsWXbBfHjv5zk</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4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4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Înregistrarea cumulativă în toate cele</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 5 reț</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ele sociale este o condiție obligatorie pentru a putea participa la tombolă. Înregistrarea în </w:t>
      </w:r>
      <w:r w:rsidDel="00000000" w:rsidR="00000000" w:rsidRPr="00000000">
        <w:rPr>
          <w:rtl w:val="0"/>
        </w:rPr>
        <w:t xml:space="preserve">toate cinci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rețele sociale este o condiție esențială pentru a putea participa la tombolă.</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4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După înregistrare, participanții vor accesa pagina </w:t>
      </w:r>
      <w:hyperlink r:id="rId8">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www.rapidrentcar.md</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și se vor înregistra în secțiunea TOMBOLA  “100 de zile – 100 de </w:t>
      </w:r>
      <w:r w:rsidDel="00000000" w:rsidR="00000000" w:rsidRPr="00000000">
        <w:rPr>
          <w:rtl w:val="0"/>
        </w:rPr>
        <w:t xml:space="preserve">închirieri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4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 înregistrare, vor completa căsuțele cu datele de contact: nume, prenume, telefon și adresa electronică.</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44" w:right="0" w:firstLine="0"/>
        <w:jc w:val="both"/>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Pentru a finaliza înregistrarea și a deveni eligibil, participantul, va trebui să bifeze următoarele căsuțe: confirmarea participării la tombolă; confirmarea că a luat cunoștință cu condițiile campaniei promoționale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Tombolă. 100 de zile – 100 de închirieri” și că este de acord cu acestea; acordul privind acceptarea </w:t>
      </w:r>
      <w:r w:rsidDel="00000000" w:rsidR="00000000" w:rsidRPr="00000000">
        <w:rPr>
          <w:rtl w:val="0"/>
        </w:rPr>
        <w:t xml:space="preserve">filmării și fotografierii sale,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acordul ca datele sale personale să fie prelucrate de către Organizator în scopuri de </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publicitate și de a putea utiliza vocea, imagini video și foto, precum și numele participanților câștigători.</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44" w:right="0" w:hanging="360"/>
        <w:jc w:val="left"/>
        <w:rPr>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Premiul promoției: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constă în obținerea unei </w:t>
      </w:r>
      <w:r w:rsidDel="00000000" w:rsidR="00000000" w:rsidRPr="00000000">
        <w:rPr>
          <w:rtl w:val="0"/>
        </w:rPr>
        <w:t xml:space="preserve">închirieri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gratuite de 24 de ore a unui autoturism conform disponibilității parcului auto și are o valoare comercială standard de </w:t>
      </w:r>
      <w:r w:rsidDel="00000000" w:rsidR="00000000" w:rsidRPr="00000000">
        <w:rPr>
          <w:rtl w:val="0"/>
        </w:rPr>
        <w:t xml:space="preserve">1</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000 lei, inclusiv TVA.</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44" w:right="0" w:hanging="360"/>
        <w:jc w:val="both"/>
        <w:rPr>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Obligații Fiscale: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Organizatorul va calcula, va reține și va achita la bugetul de stat impozitul pe venit aferent premiilor acordate, în strictă conformitate cu Codul Fiscal al Republicii Moldova. Având în vedere că valoarea individuală a premiului nu depășește plafonul neimpozabil (mărimea scutirii personale anuale), premiul oferit nu generează obligații de plată a impozitului pe venit nici pentru Organizator, nici pentru Câștigător.</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44" w:right="0" w:hanging="360"/>
        <w:jc w:val="both"/>
        <w:rPr>
          <w:i w:val="0"/>
          <w:iCs w:val="0"/>
          <w:smallCaps w:val="0"/>
          <w:strike w:val="0"/>
          <w:color w:val="000000"/>
          <w:sz w:val="22"/>
          <w:szCs w:val="22"/>
          <w:u w:val="none"/>
          <w:shd w:fill="auto" w:val="clear"/>
          <w:vertAlign w:val="baseline"/>
        </w:rPr>
      </w:pPr>
      <w:bookmarkStart w:colFirst="0" w:colLast="0" w:name="_heading=h.ia3qhoypz9lf" w:id="0"/>
      <w:bookmarkEnd w:id="0"/>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Desemnarea câștigătorului: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desemnarea câștigătorului se va efectua zilnic prin intermediul  generatorului numerelor aleatorii (randomaizer), prin alegerea aleatorie a numelui câștigătorului din cei înscriși conform prezentului Regulament.</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44"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După alegerea numelui de către generatorul numerelor aleatorii (randomaizer), Organizatorul va verifica respectarea de către câștigător a condițiilor stipulate în p. 5 și 6 ale regulamentului.</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44"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În caz de </w:t>
      </w:r>
      <w:r w:rsidDel="00000000" w:rsidR="00000000" w:rsidRPr="00000000">
        <w:rPr>
          <w:rtl w:val="0"/>
        </w:rPr>
        <w:t xml:space="preserve">îndeplinire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acestora, câștigătorul va fi contactat de către Organizator pentru a fi anunțat despre câștig.</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44"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În cazul în care se va constata că câștigătorul desemnat nu a îndeplinit condițiile p. 5 și 6 ale regulamentului, se va purcede la o nouă alegere aleatorie prin generatorul numerelor aleatorii (randomaizer).</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44" w:right="0" w:hanging="360"/>
        <w:jc w:val="both"/>
        <w:rPr>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Revendicarea premiilor: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După anunțarea despre câștigarea premiului, câștigătorul se va prezenta la sediul Organizatorului, într-o perioada ce nu va depăși </w:t>
      </w:r>
      <w:r w:rsidDel="00000000" w:rsidR="00000000" w:rsidRPr="00000000">
        <w:rPr>
          <w:rtl w:val="0"/>
        </w:rPr>
        <w:t xml:space="preserve">2</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zile calendaristice, pentru revendicarea acestuia. </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În caz de depășire a termenului </w:t>
      </w:r>
      <w:r w:rsidDel="00000000" w:rsidR="00000000" w:rsidRPr="00000000">
        <w:rPr>
          <w:rtl w:val="0"/>
        </w:rPr>
        <w:t xml:space="preserve">respectiv</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câștigătorul pierde dreptul la premiu.</w:t>
      </w:r>
      <w:r w:rsidDel="00000000" w:rsidR="00000000" w:rsidRPr="00000000">
        <w:rPr>
          <w:i w:val="1"/>
          <w:iCs w:val="1"/>
          <w:rtl w:val="0"/>
        </w:rPr>
        <w:t xml:space="preserve"> </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44"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Pentru a putea intra în posesia premiului, câștigătorul va semna actul de confirmare a primirii premiului și condițiile de utilizare a autoturismului, inclusiv responsabilitatea pentru păstrarea integrității automobilului.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09"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După expirarea perioadei de 24 de ore, câștigătorul este obligat </w:t>
      </w:r>
      <w:r w:rsidDel="00000000" w:rsidR="00000000" w:rsidRPr="00000000">
        <w:rPr>
          <w:rtl w:val="0"/>
        </w:rPr>
        <w:t xml:space="preserve">să</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predea autovehiculul la sediul Organizatorului în starea inițială corespunzătoare de până la primirea acestuia.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09"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În cazul solicitării prelungirii folosinței autoturismului, se va încheia un contract de locațiune în condiții generale, în afara tombolei.</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44" w:right="0" w:hanging="360"/>
        <w:jc w:val="left"/>
        <w:rPr>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Protecția datelor cu caracter personal:</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44"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Tuturor participanților  la promoție  le sunt garantate drepturile în conformitate cu Legea Republicii Moldova nr.</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195 din 25.07.2024 privind protecția datelor cu caracter personal.</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44"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Prin transmiterea conform regulamentului a informației pentru participarea la promoție, participanții își exprimă acordul la colectarea și prelucrarea datelor personale ale lor și ale beneficiarilor de către Organizator și alte persoane, implicate de către Organizator pentru  asigurarea organizării Promoției.</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44"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Anunțarea câștigătorilor poate fi efectuată în forma publică. Participarea la Promoție constituie acordul potențialilor câștigători referitor la faptul că numele, câștigul, imaginea și vocea vor fi făcute publice, potrivit legislației în vigoare și folosit în materiale publicitare de către Organizator fără nici un fel de plată aferentă. Câștigătorii vor putea semna și o declarație scrisă în acest sens, conform celor solicitate de către Organizator, fără a le fi prejudiciată calitatea de câștigător și acordarea premiului, în situația în care nu ar fi de acord cu semnarea acesteia.</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44" w:right="0" w:hanging="360"/>
        <w:jc w:val="left"/>
        <w:rPr>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Litigii:</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44"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Eventualele litigii apărute între Organizator şi participanți cu privire la orice aspect legat de desfășurarea Promoției se vor soluționa pe cale amiabilă, iar în cazul în care aceasta nu va fi posibilă, litigiile vor fi soluționate în instanțele judecătorești competente din Republica Moldova.</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44"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Eventualele reclamații legate de derularea Promoției se pot trimite pe adresa Organizatorului. Reclamațiile cu referire la rezultatele Promoției, acordarea premiilor pot fi expediate în termen de maxim 7 (șapte) zile calendaristice de la data expirării termenului, prevăzut pentru revendicarea premiului câștigat. După expirarea acestui termen, Organizatorul nu va mai lua </w:t>
      </w:r>
      <w:r w:rsidDel="00000000" w:rsidR="00000000" w:rsidRPr="00000000">
        <w:rPr>
          <w:rtl w:val="0"/>
        </w:rPr>
        <w:t xml:space="preserve">în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consider</w:t>
      </w:r>
      <w:r w:rsidDel="00000000" w:rsidR="00000000" w:rsidRPr="00000000">
        <w:rPr>
          <w:rtl w:val="0"/>
        </w:rPr>
        <w:t xml:space="preserve">ație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nici o reclamație.</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44"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Orice alte reclamații legate de derularea Promoției se vor înainta de către partea interesată în termen de 7 (șapte) zile calendaristice de la momentul apariției situației de conflict ori litigiu. Termenul pentru răspuns la reclamație constituie 7 (șapte) zile calendaristice. Reclamațiile se vor expedia în formă scrisă la adresa juridică a destinatarului, ori cea de corespondență poștală indicată în Regulament. Avizul de recepție a corespondenței trimise la adresa juridică, în orice caz, prezumă primirea corespondenței de către destinatar.</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44" w:right="0" w:hanging="360"/>
        <w:jc w:val="both"/>
        <w:rPr>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Deciziile Organizatorului cu privire la aspectele organizaționale ale Promoției sunt finale și aplicabile tuturor participanților.</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44" w:right="0" w:hanging="360"/>
        <w:jc w:val="both"/>
        <w:rPr>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Organizatorul este îndreptățit să ia toate </w:t>
      </w:r>
      <w:r w:rsidDel="00000000" w:rsidR="00000000" w:rsidRPr="00000000">
        <w:rPr>
          <w:rtl w:val="0"/>
        </w:rPr>
        <w:t xml:space="preserve">măsurile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necesare în caz de tentative de fraudare a procedurii de derulare a Promoției, abuz sau orice alte tentative care ar putea afecta imaginea sau costurile pe care le implica organizarea și desfășurarea Promoției, inclusiv să anuleze anumite câștiguri considerate frauduloase sau chiar întreaga Promoție.</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44" w:right="0" w:hanging="360"/>
        <w:jc w:val="both"/>
        <w:rPr>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Temeiul legal. Prezenta procedură de derulare a Promoției este întocmită  și va fi respectată în conformitate cu prevederile Codului Civil al Republicii Moldova și prevederile Codului Fiscal al Republicii Moldova.</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44" w:right="0" w:hanging="360"/>
        <w:jc w:val="both"/>
        <w:rPr>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Prin participarea la Promoție, participanții sunt de acord să respecte regulile și alte condiții stabilite de regulamentul Promoției. În cazul în care Organizatorul constată că un câștigător nu a îndeplinit și/sau nu a respectat condițiile stipulate de Regulament, el își rezervă dreptul de a suspenda oricând drepturile și beneficiile ce revin câștigătorului, fără alte despăgubiri sau plăți.</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44" w:right="0" w:hanging="360"/>
        <w:jc w:val="both"/>
        <w:rPr>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Organizatorul își rezervă dreptul de a interveni unilateral cu modificări la prezentul Regulament, dacă acestea se vor impune grație unor circumstanțe care nu depind de voința Organizatorului.</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44" w:right="0" w:hanging="360"/>
        <w:jc w:val="left"/>
        <w:rPr>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Participarea la Promoție exclude careva plăți și costuri de participare.</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44" w:right="0" w:hanging="360"/>
        <w:jc w:val="both"/>
        <w:rPr>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Prezentul Regulament poate fi accesat oricând pe site-ul Organizatorului. Orice aviz, anunț, informație despre Promoție, modificări, completări ale Regulamentului se vor plasa pe site-ul </w:t>
      </w:r>
      <w:hyperlink r:id="rId9">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www.rapidrentcar.md</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fără a fi necesar o publicare în sursele mass-media, însă Organizatorul, la alegerea sa, poate recurge și la publicări în sursele indicate.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4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4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4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4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4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4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44" w:hanging="359.99999999999994"/>
      </w:pPr>
      <w:rPr>
        <w:rFonts w:ascii="Calibri" w:cs="Calibri" w:eastAsia="Calibri" w:hAnsi="Calibri"/>
        <w:b w:val="0"/>
        <w:bCs w:val="0"/>
      </w:rPr>
    </w:lvl>
    <w:lvl w:ilvl="1">
      <w:start w:val="1"/>
      <w:numFmt w:val="lowerLetter"/>
      <w:lvlText w:val="%2."/>
      <w:lvlJc w:val="left"/>
      <w:pPr>
        <w:ind w:left="1464" w:hanging="360"/>
      </w:pPr>
      <w:rPr/>
    </w:lvl>
    <w:lvl w:ilvl="2">
      <w:start w:val="1"/>
      <w:numFmt w:val="lowerRoman"/>
      <w:lvlText w:val="%3."/>
      <w:lvlJc w:val="right"/>
      <w:pPr>
        <w:ind w:left="2184" w:hanging="180"/>
      </w:pPr>
      <w:rPr/>
    </w:lvl>
    <w:lvl w:ilvl="3">
      <w:start w:val="1"/>
      <w:numFmt w:val="decimal"/>
      <w:lvlText w:val="%4."/>
      <w:lvlJc w:val="left"/>
      <w:pPr>
        <w:ind w:left="2904" w:hanging="360"/>
      </w:pPr>
      <w:rPr/>
    </w:lvl>
    <w:lvl w:ilvl="4">
      <w:start w:val="1"/>
      <w:numFmt w:val="lowerLetter"/>
      <w:lvlText w:val="%5."/>
      <w:lvlJc w:val="left"/>
      <w:pPr>
        <w:ind w:left="3624" w:hanging="360"/>
      </w:pPr>
      <w:rPr/>
    </w:lvl>
    <w:lvl w:ilvl="5">
      <w:start w:val="1"/>
      <w:numFmt w:val="lowerRoman"/>
      <w:lvlText w:val="%6."/>
      <w:lvlJc w:val="right"/>
      <w:pPr>
        <w:ind w:left="4344" w:hanging="180"/>
      </w:pPr>
      <w:rPr/>
    </w:lvl>
    <w:lvl w:ilvl="6">
      <w:start w:val="1"/>
      <w:numFmt w:val="decimal"/>
      <w:lvlText w:val="%7."/>
      <w:lvlJc w:val="left"/>
      <w:pPr>
        <w:ind w:left="5064" w:hanging="360"/>
      </w:pPr>
      <w:rPr/>
    </w:lvl>
    <w:lvl w:ilvl="7">
      <w:start w:val="1"/>
      <w:numFmt w:val="lowerLetter"/>
      <w:lvlText w:val="%8."/>
      <w:lvlJc w:val="left"/>
      <w:pPr>
        <w:ind w:left="5784" w:hanging="360"/>
      </w:pPr>
      <w:rPr/>
    </w:lvl>
    <w:lvl w:ilvl="8">
      <w:start w:val="1"/>
      <w:numFmt w:val="lowerRoman"/>
      <w:lvlText w:val="%9."/>
      <w:lvlJc w:val="right"/>
      <w:pPr>
        <w:ind w:left="6504"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MD"/>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1" w:customStyle="1">
    <w:name w:val="Обычный1"/>
    <w:rsid w:val="000B4F47"/>
    <w:pPr>
      <w:spacing w:after="0" w:line="240" w:lineRule="auto"/>
    </w:pPr>
    <w:rPr>
      <w:rFonts w:ascii="Aptos" w:cs="Aptos" w:eastAsia="Aptos" w:hAnsi="Aptos"/>
      <w:sz w:val="24"/>
      <w:szCs w:val="24"/>
      <w:lang w:eastAsia="ru-RU"/>
    </w:rPr>
  </w:style>
  <w:style w:type="paragraph" w:styleId="a3">
    <w:name w:val="List Paragraph"/>
    <w:basedOn w:val="a"/>
    <w:uiPriority w:val="34"/>
    <w:qFormat w:val="1"/>
    <w:rsid w:val="000B4F47"/>
    <w:pPr>
      <w:ind w:left="720"/>
      <w:contextualSpacing w:val="1"/>
    </w:pPr>
  </w:style>
  <w:style w:type="character" w:styleId="a4">
    <w:name w:val="Strong"/>
    <w:basedOn w:val="a0"/>
    <w:uiPriority w:val="22"/>
    <w:qFormat w:val="1"/>
    <w:rsid w:val="000B4F47"/>
    <w:rPr>
      <w:b w:val="1"/>
      <w:bCs w:val="1"/>
    </w:rPr>
  </w:style>
  <w:style w:type="character" w:styleId="a5">
    <w:name w:val="Emphasis"/>
    <w:basedOn w:val="a0"/>
    <w:uiPriority w:val="20"/>
    <w:qFormat w:val="1"/>
    <w:rsid w:val="000B4F47"/>
    <w:rPr>
      <w:i w:val="1"/>
      <w:iCs w:val="1"/>
    </w:rPr>
  </w:style>
  <w:style w:type="character" w:styleId="a6">
    <w:name w:val="Hyperlink"/>
    <w:basedOn w:val="a0"/>
    <w:uiPriority w:val="99"/>
    <w:unhideWhenUsed w:val="1"/>
    <w:rsid w:val="000B4F47"/>
    <w:rPr>
      <w:color w:val="0000ff"/>
      <w:u w:val="single"/>
    </w:rPr>
  </w:style>
  <w:style w:type="paragraph" w:styleId="a7">
    <w:name w:val="Normal (Web)"/>
    <w:basedOn w:val="a"/>
    <w:uiPriority w:val="99"/>
    <w:semiHidden w:val="1"/>
    <w:unhideWhenUsed w:val="1"/>
    <w:rsid w:val="00C10608"/>
    <w:pPr>
      <w:spacing w:after="100" w:afterAutospacing="1" w:before="100" w:beforeAutospacing="1" w:line="240" w:lineRule="auto"/>
    </w:pPr>
    <w:rPr>
      <w:rFonts w:ascii="Times New Roman" w:cs="Times New Roman" w:eastAsia="Times New Roman" w:hAnsi="Times New Roman"/>
      <w:sz w:val="24"/>
      <w:szCs w:val="24"/>
      <w:lang w:eastAsia="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rapidrentcar.md"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rapidrentcar.md" TargetMode="External"/><Relationship Id="rId8" Type="http://schemas.openxmlformats.org/officeDocument/2006/relationships/hyperlink" Target="http://www.rapidrentcar.md"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kBZPm9yA+Fzsncu7jSZmvPPxA==">CgMxLjAyDmguaWEzcWhveXB6OWxmOAByITEtSTdwSTBZejlBdUh5YUJlMjhIMk5kSkVoeXE0MFpDVQ==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2026-09-21T12:01:00Z</dcterms:created>
  <dc:creator>Пользователь Windows</dc:creator>
</cp:coreProperties>
</file>